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9A7" w:rsidRPr="001F115B" w:rsidRDefault="001319A7" w:rsidP="001319A7">
      <w:pPr>
        <w:spacing w:after="0" w:line="240" w:lineRule="auto"/>
        <w:jc w:val="center"/>
        <w:rPr>
          <w:rFonts w:ascii="Times New Roman" w:hAnsi="Times New Roman" w:cs="Times New Roman"/>
          <w:b/>
          <w:spacing w:val="30"/>
          <w:sz w:val="25"/>
          <w:szCs w:val="25"/>
        </w:rPr>
      </w:pPr>
      <w:r w:rsidRPr="001F115B">
        <w:rPr>
          <w:rFonts w:ascii="Times New Roman" w:hAnsi="Times New Roman" w:cs="Times New Roman"/>
          <w:b/>
          <w:spacing w:val="30"/>
          <w:sz w:val="25"/>
          <w:szCs w:val="25"/>
        </w:rPr>
        <w:t>PREDKLADACIA SPRÁVA</w:t>
      </w:r>
    </w:p>
    <w:p w:rsidR="001319A7" w:rsidRDefault="001319A7" w:rsidP="001319A7">
      <w:pPr>
        <w:pStyle w:val="Normlnywebov"/>
        <w:spacing w:before="0" w:beforeAutospacing="0" w:after="0" w:afterAutospacing="0"/>
        <w:jc w:val="both"/>
        <w:rPr>
          <w:rFonts w:eastAsiaTheme="minorEastAsia"/>
          <w:b/>
          <w:noProof/>
          <w:lang w:eastAsia="en-US"/>
        </w:rPr>
      </w:pPr>
    </w:p>
    <w:p w:rsidR="001319A7" w:rsidRPr="001319A7" w:rsidRDefault="001319A7" w:rsidP="001319A7">
      <w:pPr>
        <w:pStyle w:val="Normlnywebov"/>
        <w:spacing w:before="0" w:beforeAutospacing="0" w:after="0" w:afterAutospacing="0"/>
        <w:ind w:firstLine="357"/>
        <w:jc w:val="both"/>
      </w:pPr>
      <w:r w:rsidRPr="001319A7">
        <w:t xml:space="preserve">Ministerstvo spravodlivosti Slovenskej republiky predkladá </w:t>
      </w:r>
      <w:r w:rsidR="002F6EDE">
        <w:t>na rokovanie Legislatívnej rady vlády Slovenskej republiky</w:t>
      </w:r>
      <w:r w:rsidRPr="001319A7">
        <w:t xml:space="preserve"> návrh zákona Občiansky zákonník (ďalej len „návrh zákona“). </w:t>
      </w:r>
    </w:p>
    <w:p w:rsidR="001319A7" w:rsidRDefault="001319A7" w:rsidP="001319A7">
      <w:pPr>
        <w:spacing w:after="0" w:line="240" w:lineRule="auto"/>
        <w:ind w:firstLine="357"/>
        <w:jc w:val="both"/>
        <w:rPr>
          <w:rStyle w:val="Zstupntext"/>
          <w:color w:val="000000"/>
          <w:sz w:val="24"/>
          <w:szCs w:val="24"/>
        </w:rPr>
      </w:pPr>
    </w:p>
    <w:p w:rsidR="001319A7" w:rsidRPr="001319A7" w:rsidRDefault="001319A7" w:rsidP="001319A7">
      <w:pPr>
        <w:spacing w:after="0" w:line="240" w:lineRule="auto"/>
        <w:ind w:firstLine="357"/>
        <w:jc w:val="both"/>
        <w:rPr>
          <w:rStyle w:val="Zstupntext"/>
          <w:color w:val="000000"/>
          <w:sz w:val="24"/>
          <w:szCs w:val="24"/>
        </w:rPr>
      </w:pPr>
      <w:r w:rsidRPr="001319A7">
        <w:rPr>
          <w:rStyle w:val="Zstupntext"/>
          <w:color w:val="000000"/>
          <w:sz w:val="24"/>
          <w:szCs w:val="24"/>
        </w:rPr>
        <w:t xml:space="preserve">Návrh zákona bol vypracovaný na základe </w:t>
      </w:r>
    </w:p>
    <w:p w:rsidR="001319A7" w:rsidRPr="001319A7" w:rsidRDefault="001319A7" w:rsidP="001319A7">
      <w:pPr>
        <w:pStyle w:val="Odsekzoznamu"/>
        <w:widowControl/>
        <w:numPr>
          <w:ilvl w:val="0"/>
          <w:numId w:val="1"/>
        </w:numPr>
        <w:jc w:val="both"/>
        <w:rPr>
          <w:rStyle w:val="Zstupntext"/>
          <w:color w:val="000000"/>
        </w:rPr>
      </w:pPr>
      <w:r w:rsidRPr="001319A7">
        <w:rPr>
          <w:rStyle w:val="Zstupntext"/>
          <w:color w:val="000000"/>
        </w:rPr>
        <w:t xml:space="preserve">Legislatívneho zámeru Občianskeho zákonníka (ďalej len „legislatívny zámer“), ktorý schválila vláda Slovenskej republiky uznesením č. 13 zo 14. januára 2009 a ktorým zároveň uložila ministrovi spravodlivosti Slovenskej republiky predložiť na rokovanie vlády Slovenskej republiky paragrafové znenie návrhu zákona, </w:t>
      </w:r>
    </w:p>
    <w:p w:rsidR="001319A7" w:rsidRPr="001319A7" w:rsidRDefault="001319A7" w:rsidP="001319A7">
      <w:pPr>
        <w:pStyle w:val="Odsekzoznamu"/>
        <w:widowControl/>
        <w:numPr>
          <w:ilvl w:val="0"/>
          <w:numId w:val="1"/>
        </w:numPr>
        <w:jc w:val="both"/>
        <w:rPr>
          <w:rStyle w:val="Zstupntext"/>
          <w:color w:val="000000"/>
        </w:rPr>
      </w:pPr>
      <w:r w:rsidRPr="001319A7">
        <w:rPr>
          <w:rStyle w:val="Zstupntext"/>
          <w:color w:val="000000"/>
        </w:rPr>
        <w:t>Programového vyhlásenia vlády Slovenskej republiky schváleného uznesením vlády Slovenskej republiky č. 590 z 13. novembra 2023 a </w:t>
      </w:r>
      <w:bookmarkStart w:id="0" w:name="_GoBack"/>
      <w:bookmarkEnd w:id="0"/>
    </w:p>
    <w:p w:rsidR="001319A7" w:rsidRPr="001319A7" w:rsidRDefault="001319A7" w:rsidP="001319A7">
      <w:pPr>
        <w:pStyle w:val="Odsekzoznamu"/>
        <w:widowControl/>
        <w:numPr>
          <w:ilvl w:val="0"/>
          <w:numId w:val="1"/>
        </w:numPr>
        <w:jc w:val="both"/>
        <w:rPr>
          <w:rStyle w:val="Zstupntext"/>
          <w:color w:val="000000"/>
        </w:rPr>
      </w:pPr>
      <w:r w:rsidRPr="001319A7">
        <w:rPr>
          <w:rStyle w:val="Zstupntext"/>
          <w:color w:val="000000"/>
        </w:rPr>
        <w:t xml:space="preserve">Plánu legislatívnych úloh vlády Slovenskej republiky na rok 2025 schváleného uznesením vlády Slovenskej republiky č. 11 z 15. januára 2025. </w:t>
      </w:r>
    </w:p>
    <w:p w:rsidR="001319A7" w:rsidRDefault="001319A7" w:rsidP="001319A7">
      <w:pPr>
        <w:pStyle w:val="Normlnywebov"/>
        <w:spacing w:before="0" w:beforeAutospacing="0" w:after="0" w:afterAutospacing="0"/>
        <w:ind w:firstLine="708"/>
        <w:jc w:val="both"/>
        <w:rPr>
          <w:rStyle w:val="Zstupntext"/>
          <w:color w:val="000000"/>
        </w:rPr>
      </w:pPr>
    </w:p>
    <w:p w:rsidR="001319A7" w:rsidRPr="001319A7" w:rsidRDefault="001319A7" w:rsidP="001319A7">
      <w:pPr>
        <w:spacing w:after="0" w:line="240" w:lineRule="auto"/>
        <w:ind w:firstLine="357"/>
        <w:jc w:val="both"/>
        <w:rPr>
          <w:rStyle w:val="Zstupntext"/>
          <w:rFonts w:eastAsia="Times New Roman"/>
          <w:noProof w:val="0"/>
          <w:color w:val="000000"/>
          <w:sz w:val="24"/>
          <w:szCs w:val="24"/>
          <w:lang w:eastAsia="sk-SK"/>
        </w:rPr>
      </w:pPr>
      <w:r w:rsidRPr="001319A7">
        <w:rPr>
          <w:rStyle w:val="Zstupntext"/>
          <w:rFonts w:eastAsia="Times New Roman"/>
          <w:noProof w:val="0"/>
          <w:color w:val="000000"/>
          <w:sz w:val="24"/>
          <w:szCs w:val="24"/>
          <w:lang w:eastAsia="sk-SK"/>
        </w:rPr>
        <w:t>Občianske právo je odvetvím práva, ktoré sa bytostne dotýka každého jedného človeka. Upravuje rodinné a statusové otázky, reguluje následky bežných, ale aj zásadných majetkových rozhodnutí v živote človeka. Jeho kvalitná štruktúra a obsah sú preto nevyhnutné na to, aby všetky tieto vzťahy fungovali riadne a správne, a aby boli v prípade sporov súdne rozhodnutia predvídateľné. Dobrá, zrozumiteľná a prehľadná úprava občianskeho práva tak zabezpečuje v medziľudských vzťahoch právnu istotu – a tým je do istej miery predpokladom pre pokojné a nekonfliktné spolunažívanie v spoločenstve.</w:t>
      </w:r>
    </w:p>
    <w:p w:rsidR="001319A7" w:rsidRPr="001319A7" w:rsidRDefault="001319A7" w:rsidP="001319A7">
      <w:pPr>
        <w:spacing w:after="0" w:line="240" w:lineRule="auto"/>
        <w:jc w:val="both"/>
        <w:rPr>
          <w:rStyle w:val="Zstupntext"/>
          <w:rFonts w:eastAsia="Times New Roman"/>
          <w:noProof w:val="0"/>
          <w:color w:val="000000"/>
          <w:sz w:val="24"/>
          <w:szCs w:val="24"/>
          <w:lang w:eastAsia="sk-SK"/>
        </w:rPr>
      </w:pPr>
    </w:p>
    <w:p w:rsidR="001319A7" w:rsidRPr="001319A7" w:rsidRDefault="001319A7" w:rsidP="001319A7">
      <w:pPr>
        <w:spacing w:after="0" w:line="240" w:lineRule="auto"/>
        <w:ind w:firstLine="357"/>
        <w:jc w:val="both"/>
        <w:rPr>
          <w:rFonts w:ascii="Times New Roman" w:hAnsi="Times New Roman" w:cs="Times New Roman"/>
          <w:sz w:val="24"/>
          <w:szCs w:val="24"/>
        </w:rPr>
      </w:pPr>
      <w:r w:rsidRPr="001319A7">
        <w:rPr>
          <w:rStyle w:val="Zstupntext"/>
          <w:rFonts w:eastAsia="Times New Roman"/>
          <w:noProof w:val="0"/>
          <w:color w:val="000000"/>
          <w:sz w:val="24"/>
          <w:szCs w:val="24"/>
          <w:lang w:eastAsia="sk-SK"/>
        </w:rPr>
        <w:t>V súčasnosti platný Občiansky zákonník bol prijatý v roku 1964, a to s obsahom poplatným dobe svojho vzniku, tzn. ako taký je vystavaný okolo typických situácií socialistického života, čo sa prejavilo v neprirodzene zúženom právnom priestore pre slobodné rozhodovanie o vlastných záležitostiach. Dôsledkom je nielen stručná právna úprava, ktorá opomínala mnohé z klasických právnych inštitútov, ale aj príliš zjednodušujúci pohľad na právo ako na systém mantinelov pre realizáciu širokej slobody jednotlivca. Hoci v priebehu času boli niektoré jeho nedostatky odstránené, aj naďalej ostáva Občiansky zákonník v mnohých smeroch predpisom len pre základné, typové prípady. V dnešnej dobe, ktorá je charakterizovaná zložitosťou spoločenských a ekonomických vzťahov, však už takýto predpis nestačí. Jeho nedostatočná a príliš zovšeobecňujúca úprava totiž neraz buď neponúka žiadne riešenia pre komplikované situácie súčasného zložitého sveta alebo vedie k neuspokojivým riešeniam, ktoré už nezodpovedajú dnešným potrebám.</w:t>
      </w:r>
    </w:p>
    <w:p w:rsidR="00FB433F" w:rsidRPr="001319A7" w:rsidRDefault="00FB433F" w:rsidP="001319A7">
      <w:pPr>
        <w:spacing w:after="0" w:line="240" w:lineRule="auto"/>
        <w:jc w:val="both"/>
        <w:rPr>
          <w:rFonts w:ascii="Times New Roman" w:hAnsi="Times New Roman" w:cs="Times New Roman"/>
          <w:sz w:val="24"/>
          <w:szCs w:val="24"/>
        </w:rPr>
      </w:pPr>
    </w:p>
    <w:p w:rsidR="00C27ABF" w:rsidRPr="00C27ABF" w:rsidRDefault="00C27ABF" w:rsidP="00C27ABF">
      <w:pPr>
        <w:spacing w:after="0" w:line="240" w:lineRule="auto"/>
        <w:ind w:firstLine="357"/>
        <w:jc w:val="both"/>
        <w:rPr>
          <w:rFonts w:ascii="Times New Roman" w:hAnsi="Times New Roman" w:cs="Times New Roman"/>
          <w:sz w:val="24"/>
          <w:szCs w:val="24"/>
        </w:rPr>
      </w:pPr>
      <w:r w:rsidRPr="00C27ABF">
        <w:rPr>
          <w:rFonts w:ascii="Times New Roman" w:hAnsi="Times New Roman" w:cs="Times New Roman"/>
          <w:sz w:val="24"/>
          <w:szCs w:val="24"/>
        </w:rPr>
        <w:t>Cieľom predkladaného návrhu zákona preto je</w:t>
      </w:r>
    </w:p>
    <w:p w:rsidR="00C27ABF" w:rsidRPr="00C27ABF" w:rsidRDefault="00C27ABF" w:rsidP="00C27ABF">
      <w:pPr>
        <w:pStyle w:val="Odsekzoznamu"/>
        <w:numPr>
          <w:ilvl w:val="0"/>
          <w:numId w:val="2"/>
        </w:numPr>
        <w:ind w:left="714" w:hanging="357"/>
        <w:jc w:val="both"/>
        <w:rPr>
          <w:rFonts w:ascii="Times New Roman" w:hAnsi="Times New Roman"/>
        </w:rPr>
      </w:pPr>
      <w:r w:rsidRPr="00C27ABF">
        <w:rPr>
          <w:rFonts w:ascii="Times New Roman" w:hAnsi="Times New Roman"/>
        </w:rPr>
        <w:t xml:space="preserve">odstrániť relikty socialistického prístupu k súkromnému právu, t. j. odstrániť úpravu, ktorá je ešte aj v súčasnosti obsahom poplatná dobe svojho vzniku ako úprava, len pre základné, typizované situácie bez možnosti dispozitívnej odchýlky od kogentného znenia zákona, </w:t>
      </w:r>
    </w:p>
    <w:p w:rsidR="00C27ABF" w:rsidRPr="00C27ABF" w:rsidRDefault="00C27ABF" w:rsidP="00C27ABF">
      <w:pPr>
        <w:pStyle w:val="Odsekzoznamu"/>
        <w:numPr>
          <w:ilvl w:val="0"/>
          <w:numId w:val="2"/>
        </w:numPr>
        <w:ind w:left="714" w:hanging="357"/>
        <w:jc w:val="both"/>
        <w:rPr>
          <w:rFonts w:ascii="Times New Roman" w:hAnsi="Times New Roman"/>
        </w:rPr>
      </w:pPr>
      <w:r w:rsidRPr="00C27ABF">
        <w:rPr>
          <w:rFonts w:ascii="Times New Roman" w:hAnsi="Times New Roman"/>
        </w:rPr>
        <w:t>zmodernizovať súkromné právo zavedením chýbajúcich inštitútov,  ktoré každá moderná európska právna úprava súkromného práva pozná a pracuje s nimi,</w:t>
      </w:r>
    </w:p>
    <w:p w:rsidR="00C27ABF" w:rsidRPr="00C27ABF" w:rsidRDefault="00C27ABF" w:rsidP="00C27ABF">
      <w:pPr>
        <w:pStyle w:val="Odsekzoznamu"/>
        <w:numPr>
          <w:ilvl w:val="0"/>
          <w:numId w:val="2"/>
        </w:numPr>
        <w:ind w:left="714" w:hanging="357"/>
        <w:jc w:val="both"/>
        <w:rPr>
          <w:rFonts w:ascii="Times New Roman" w:hAnsi="Times New Roman"/>
        </w:rPr>
      </w:pPr>
      <w:r w:rsidRPr="00C27ABF">
        <w:rPr>
          <w:rFonts w:ascii="Times New Roman" w:hAnsi="Times New Roman"/>
        </w:rPr>
        <w:t>pozdvihnúť význam autonómie vôle v takom význame, že nový Občiansky zákonník má byť nosným pilierom slobodného uváženia a voľby každého jednotlivca o tom, ako chce žiť a usporiadať si svoje životné situácie tak, aby ingerencia štátu do toho bola minimálna,</w:t>
      </w:r>
    </w:p>
    <w:p w:rsidR="00C27ABF" w:rsidRPr="00C27ABF" w:rsidRDefault="00C27ABF" w:rsidP="00C27ABF">
      <w:pPr>
        <w:pStyle w:val="Odsekzoznamu"/>
        <w:numPr>
          <w:ilvl w:val="0"/>
          <w:numId w:val="2"/>
        </w:numPr>
        <w:ind w:left="714" w:hanging="357"/>
        <w:jc w:val="both"/>
        <w:rPr>
          <w:rFonts w:ascii="Times New Roman" w:hAnsi="Times New Roman"/>
        </w:rPr>
      </w:pPr>
      <w:r w:rsidRPr="00C27ABF">
        <w:rPr>
          <w:rFonts w:ascii="Times New Roman" w:hAnsi="Times New Roman"/>
        </w:rPr>
        <w:t>zjednotiť podstatnú časť súkromnoprávnej úpravy odstránením duplicity právnej úpravy a presunom úpravy z osobitných predpisov do Občianskeho zákonníka všade tam, kde to dáva zmysel a prináša pridanú hodnotu,</w:t>
      </w:r>
    </w:p>
    <w:p w:rsidR="00C27ABF" w:rsidRPr="00C27ABF" w:rsidRDefault="00C27ABF" w:rsidP="00C27ABF">
      <w:pPr>
        <w:pStyle w:val="Odsekzoznamu"/>
        <w:numPr>
          <w:ilvl w:val="0"/>
          <w:numId w:val="2"/>
        </w:numPr>
        <w:ind w:left="714" w:hanging="357"/>
        <w:jc w:val="both"/>
        <w:rPr>
          <w:rFonts w:ascii="Times New Roman" w:hAnsi="Times New Roman"/>
        </w:rPr>
      </w:pPr>
      <w:r w:rsidRPr="00C27ABF">
        <w:rPr>
          <w:rFonts w:ascii="Times New Roman" w:hAnsi="Times New Roman"/>
        </w:rPr>
        <w:lastRenderedPageBreak/>
        <w:t>sprehľadniť a vyjasniť systém súkromného práva, a teda, lepšie prepojiť tú úpravu, ktorá zostane zachovaná v osobitných predpisoch s úpravou Občianskeho zákonníka a vyjasniť a zjednotiť vzťahy medzi nimi vrátane terminológie.</w:t>
      </w:r>
    </w:p>
    <w:p w:rsidR="00C27ABF" w:rsidRPr="00C27ABF" w:rsidRDefault="00C27ABF" w:rsidP="00C27ABF">
      <w:pPr>
        <w:spacing w:after="0" w:line="240" w:lineRule="auto"/>
        <w:ind w:firstLine="357"/>
        <w:jc w:val="both"/>
        <w:rPr>
          <w:rFonts w:ascii="Times New Roman" w:hAnsi="Times New Roman" w:cs="Times New Roman"/>
          <w:sz w:val="24"/>
          <w:szCs w:val="24"/>
        </w:rPr>
      </w:pPr>
    </w:p>
    <w:p w:rsidR="00C27ABF" w:rsidRPr="00C27ABF" w:rsidRDefault="00C27ABF" w:rsidP="00C27ABF">
      <w:pPr>
        <w:spacing w:after="0" w:line="240" w:lineRule="auto"/>
        <w:ind w:firstLine="357"/>
        <w:jc w:val="both"/>
        <w:rPr>
          <w:rFonts w:ascii="Times New Roman" w:hAnsi="Times New Roman" w:cs="Times New Roman"/>
          <w:sz w:val="24"/>
          <w:szCs w:val="24"/>
        </w:rPr>
      </w:pPr>
      <w:r w:rsidRPr="00C27ABF">
        <w:rPr>
          <w:rFonts w:ascii="Times New Roman" w:hAnsi="Times New Roman" w:cs="Times New Roman"/>
          <w:sz w:val="24"/>
          <w:szCs w:val="24"/>
        </w:rPr>
        <w:t>Výsledkom by mal byť nový Občiansky zákonník ako centrálny všeobecný kódex súkromného práva so širokým záberom, ktorý v sebe obsiahne úpravu čo najväčšieho rozsahu súkromnoprávnych vzťahov, čím sa zabezpečí jednotnosť a prehľadnosť právneho systému. Táto centrálnosť a jednotnosť bude zároveň viesť k tomu, aby sa k prípadným zmenám pristupovalo citlivo spôsobom, ktorým sa zabezpečí súdržnosť a spojitosť systému občianskeho práva. V tejto súvislosti nový Občiansky zákonník zahrnie najmä úpravu</w:t>
      </w:r>
    </w:p>
    <w:p w:rsidR="00C27ABF" w:rsidRPr="00C27ABF" w:rsidRDefault="00C27ABF" w:rsidP="00C27ABF">
      <w:pPr>
        <w:pStyle w:val="Odsekzoznamu"/>
        <w:numPr>
          <w:ilvl w:val="0"/>
          <w:numId w:val="3"/>
        </w:numPr>
        <w:ind w:left="714" w:hanging="357"/>
        <w:jc w:val="both"/>
        <w:rPr>
          <w:rFonts w:ascii="Times New Roman" w:hAnsi="Times New Roman"/>
        </w:rPr>
      </w:pPr>
      <w:r w:rsidRPr="00C27ABF">
        <w:rPr>
          <w:rFonts w:ascii="Times New Roman" w:hAnsi="Times New Roman"/>
        </w:rPr>
        <w:t>vybraných ustanovení prvej časti prvej hlavy a druhej časti Obchodného zákonníka,</w:t>
      </w:r>
    </w:p>
    <w:p w:rsidR="00C27ABF" w:rsidRPr="00C27ABF" w:rsidRDefault="00C27ABF" w:rsidP="00C27ABF">
      <w:pPr>
        <w:pStyle w:val="Odsekzoznamu"/>
        <w:numPr>
          <w:ilvl w:val="0"/>
          <w:numId w:val="3"/>
        </w:numPr>
        <w:ind w:left="714" w:hanging="357"/>
        <w:jc w:val="both"/>
        <w:rPr>
          <w:rFonts w:ascii="Times New Roman" w:hAnsi="Times New Roman"/>
        </w:rPr>
      </w:pPr>
      <w:r w:rsidRPr="00C27ABF">
        <w:rPr>
          <w:rFonts w:ascii="Times New Roman" w:hAnsi="Times New Roman"/>
        </w:rPr>
        <w:t>ustanovení prvej časti piatej hlavy Obchodného zákonníka o hospodárskej súťaži,</w:t>
      </w:r>
    </w:p>
    <w:p w:rsidR="00C27ABF" w:rsidRPr="00C27ABF" w:rsidRDefault="00C27ABF" w:rsidP="00C27ABF">
      <w:pPr>
        <w:pStyle w:val="Odsekzoznamu"/>
        <w:numPr>
          <w:ilvl w:val="0"/>
          <w:numId w:val="3"/>
        </w:numPr>
        <w:ind w:left="714" w:hanging="357"/>
        <w:jc w:val="both"/>
        <w:rPr>
          <w:rFonts w:ascii="Times New Roman" w:hAnsi="Times New Roman"/>
        </w:rPr>
      </w:pPr>
      <w:r>
        <w:rPr>
          <w:rFonts w:ascii="Times New Roman" w:hAnsi="Times New Roman"/>
        </w:rPr>
        <w:t xml:space="preserve">ustanovení </w:t>
      </w:r>
      <w:r w:rsidRPr="00C27ABF">
        <w:rPr>
          <w:rFonts w:ascii="Times New Roman" w:hAnsi="Times New Roman"/>
        </w:rPr>
        <w:t>tretej časti Obchodného zákonníka upravujúcej obchodné záväzkové vzťahy,</w:t>
      </w:r>
    </w:p>
    <w:p w:rsidR="00C27ABF" w:rsidRPr="00C27ABF" w:rsidRDefault="00C27ABF" w:rsidP="00C27ABF">
      <w:pPr>
        <w:pStyle w:val="Odsekzoznamu"/>
        <w:numPr>
          <w:ilvl w:val="0"/>
          <w:numId w:val="3"/>
        </w:numPr>
        <w:ind w:left="714" w:hanging="357"/>
        <w:jc w:val="both"/>
        <w:rPr>
          <w:rFonts w:ascii="Times New Roman" w:hAnsi="Times New Roman"/>
        </w:rPr>
      </w:pPr>
      <w:r w:rsidRPr="00C27ABF">
        <w:rPr>
          <w:rFonts w:ascii="Times New Roman" w:hAnsi="Times New Roman"/>
        </w:rPr>
        <w:t xml:space="preserve">ustanovení o vecných právach k bytom a nebytovým priestorom zákona Národnej rady Slovenskej republiky č. 182/1993 Zb. o vlastníctve bytov a nebytových priestorov v znení neskorších predpisov, </w:t>
      </w:r>
    </w:p>
    <w:p w:rsidR="00C27ABF" w:rsidRPr="00C27ABF" w:rsidRDefault="00C27ABF" w:rsidP="00C27ABF">
      <w:pPr>
        <w:pStyle w:val="Odsekzoznamu"/>
        <w:numPr>
          <w:ilvl w:val="0"/>
          <w:numId w:val="3"/>
        </w:numPr>
        <w:ind w:left="714" w:hanging="357"/>
        <w:jc w:val="both"/>
        <w:rPr>
          <w:rFonts w:ascii="Times New Roman" w:hAnsi="Times New Roman"/>
        </w:rPr>
      </w:pPr>
      <w:r w:rsidRPr="00C27ABF">
        <w:rPr>
          <w:rFonts w:ascii="Times New Roman" w:hAnsi="Times New Roman"/>
        </w:rPr>
        <w:t>ustanovení licenčnej zmluvy zákona č. 185/2015 Z. z. Autorský zákon v znení neskorších predpisov.</w:t>
      </w:r>
    </w:p>
    <w:p w:rsidR="00C27ABF" w:rsidRDefault="00C27ABF" w:rsidP="001319A7">
      <w:pPr>
        <w:spacing w:after="0" w:line="240" w:lineRule="auto"/>
        <w:ind w:firstLine="357"/>
        <w:jc w:val="both"/>
        <w:rPr>
          <w:rFonts w:ascii="Times New Roman" w:hAnsi="Times New Roman" w:cs="Times New Roman"/>
          <w:sz w:val="24"/>
          <w:szCs w:val="24"/>
        </w:rPr>
      </w:pPr>
    </w:p>
    <w:p w:rsidR="001319A7" w:rsidRPr="001319A7" w:rsidRDefault="001319A7" w:rsidP="001319A7">
      <w:pPr>
        <w:spacing w:after="0" w:line="240" w:lineRule="auto"/>
        <w:ind w:firstLine="357"/>
        <w:jc w:val="both"/>
        <w:rPr>
          <w:rFonts w:ascii="Times New Roman" w:hAnsi="Times New Roman" w:cs="Times New Roman"/>
          <w:sz w:val="24"/>
          <w:szCs w:val="24"/>
        </w:rPr>
      </w:pPr>
      <w:r w:rsidRPr="001319A7">
        <w:rPr>
          <w:rFonts w:ascii="Times New Roman" w:hAnsi="Times New Roman" w:cs="Times New Roman"/>
          <w:sz w:val="24"/>
          <w:szCs w:val="24"/>
        </w:rPr>
        <w:t>Návrh zákona je v súlade s Ústavou Slovenskej republiky, ústavnými zákonmi, medzinárodnými zmluvami, ktorými je Slovenská republika viazaná a súčasne je v súlade s právom Európskej únie.</w:t>
      </w:r>
    </w:p>
    <w:p w:rsidR="001319A7" w:rsidRPr="001319A7" w:rsidRDefault="001319A7" w:rsidP="001319A7">
      <w:pPr>
        <w:spacing w:after="0" w:line="240" w:lineRule="auto"/>
        <w:jc w:val="both"/>
        <w:rPr>
          <w:rFonts w:ascii="Times New Roman" w:hAnsi="Times New Roman" w:cs="Times New Roman"/>
          <w:sz w:val="24"/>
          <w:szCs w:val="24"/>
        </w:rPr>
      </w:pPr>
    </w:p>
    <w:p w:rsidR="001319A7" w:rsidRPr="001319A7" w:rsidRDefault="001319A7" w:rsidP="001319A7">
      <w:pPr>
        <w:spacing w:after="0" w:line="240" w:lineRule="auto"/>
        <w:ind w:firstLine="357"/>
        <w:jc w:val="both"/>
        <w:rPr>
          <w:rFonts w:ascii="Times New Roman" w:hAnsi="Times New Roman" w:cs="Times New Roman"/>
          <w:sz w:val="24"/>
          <w:szCs w:val="24"/>
        </w:rPr>
      </w:pPr>
      <w:r w:rsidRPr="001319A7">
        <w:rPr>
          <w:rFonts w:ascii="Times New Roman" w:hAnsi="Times New Roman" w:cs="Times New Roman"/>
          <w:sz w:val="24"/>
          <w:szCs w:val="24"/>
        </w:rPr>
        <w:t>Návrh zákona sa netýka pôsobnosti miestnej územnej samosprávy a z tohto dôvodu nie je potrené vyjadrovať sa k súladu návrhu zákona s Európskou chartou miestnej samosprávy.</w:t>
      </w:r>
    </w:p>
    <w:p w:rsidR="001319A7" w:rsidRPr="00100CC2" w:rsidRDefault="001319A7" w:rsidP="002F6EDE">
      <w:pPr>
        <w:spacing w:after="0" w:line="240" w:lineRule="auto"/>
        <w:jc w:val="both"/>
        <w:rPr>
          <w:rFonts w:ascii="Times New Roman" w:hAnsi="Times New Roman" w:cs="Times New Roman"/>
          <w:sz w:val="28"/>
          <w:szCs w:val="24"/>
        </w:rPr>
      </w:pPr>
    </w:p>
    <w:p w:rsidR="002F6EDE" w:rsidRPr="00100CC2" w:rsidRDefault="002F6EDE" w:rsidP="00100CC2">
      <w:pPr>
        <w:spacing w:after="0" w:line="240" w:lineRule="auto"/>
        <w:ind w:firstLine="357"/>
        <w:jc w:val="both"/>
        <w:rPr>
          <w:rFonts w:ascii="Times New Roman" w:hAnsi="Times New Roman"/>
          <w:sz w:val="24"/>
        </w:rPr>
      </w:pPr>
      <w:r w:rsidRPr="00100CC2">
        <w:rPr>
          <w:rFonts w:ascii="Times New Roman" w:hAnsi="Times New Roman"/>
          <w:sz w:val="24"/>
        </w:rPr>
        <w:t xml:space="preserve">Predkladateľ vo vzťahu k nevyhnutnosti následných novelizácií súvisiacich osobitných právnych predpisov a spracovania ich legislatívne-technickej podoby tak, aby táto mohla sprevádzať predkladaný návrh zákona uvádza, že ich návrh nemôže predložený materiál sprevádzať z praktických dôvodov. Základným predpokladom pre ich spracovanie je ustálené znenie návrhu Občianskeho zákonníka. V situácii neustále sa meniacej textácie návrhu zákona, nie je možné od predkladateľa dôvodne požadovať spracovanie tak rozsiahleho materiálu, pri príprave ktorého je nevyhnutne potrebná vysoká miera súčinnosti vecných gestorov príslušných regulácií. Uvádzacia novela osobitných právnych predpisov je samozrejme v nadväznosti na predpokladaný ďalší priebeh legislatívneho procesu k návrhu Občianskeho zákonníka plánovaná, a to v termínoch podľa návrhu uznesenia vlády Slovenskej republiky.   </w:t>
      </w:r>
    </w:p>
    <w:p w:rsidR="002F6EDE" w:rsidRPr="00100CC2" w:rsidRDefault="002F6EDE" w:rsidP="002F6EDE">
      <w:pPr>
        <w:spacing w:after="0" w:line="240" w:lineRule="auto"/>
        <w:jc w:val="both"/>
        <w:rPr>
          <w:rFonts w:ascii="Times New Roman" w:hAnsi="Times New Roman" w:cs="Times New Roman"/>
          <w:sz w:val="28"/>
          <w:szCs w:val="24"/>
        </w:rPr>
      </w:pPr>
    </w:p>
    <w:p w:rsidR="002F6EDE" w:rsidRPr="00100CC2" w:rsidRDefault="002F6EDE" w:rsidP="00100CC2">
      <w:pPr>
        <w:spacing w:after="0" w:line="240" w:lineRule="auto"/>
        <w:ind w:firstLine="357"/>
        <w:jc w:val="both"/>
        <w:rPr>
          <w:rFonts w:ascii="Times New Roman" w:hAnsi="Times New Roman"/>
          <w:sz w:val="24"/>
        </w:rPr>
      </w:pPr>
      <w:r w:rsidRPr="00100CC2">
        <w:rPr>
          <w:rFonts w:ascii="Times New Roman" w:hAnsi="Times New Roman"/>
          <w:sz w:val="24"/>
        </w:rPr>
        <w:t>Návrh zákona bol predmetom riadneho medzirezortného pripomienkového konania, ktoré prebiehalo v čase od 30. sept</w:t>
      </w:r>
      <w:r w:rsidRPr="002F6EDE">
        <w:rPr>
          <w:rFonts w:ascii="Times New Roman" w:hAnsi="Times New Roman"/>
          <w:sz w:val="24"/>
        </w:rPr>
        <w:t>embra 2025 do 1. decembra 2025</w:t>
      </w:r>
      <w:r>
        <w:rPr>
          <w:rFonts w:ascii="Times New Roman" w:hAnsi="Times New Roman"/>
          <w:sz w:val="24"/>
        </w:rPr>
        <w:t xml:space="preserve"> a na rokovanie Legislatívnej rady </w:t>
      </w:r>
      <w:r w:rsidRPr="005909F1">
        <w:rPr>
          <w:rFonts w:ascii="Times New Roman" w:hAnsi="Times New Roman"/>
          <w:sz w:val="24"/>
        </w:rPr>
        <w:t xml:space="preserve">vlády Slovenskej republiky sa predkladá </w:t>
      </w:r>
      <w:r w:rsidRPr="00A40020">
        <w:rPr>
          <w:rFonts w:ascii="Times New Roman" w:hAnsi="Times New Roman"/>
          <w:sz w:val="24"/>
        </w:rPr>
        <w:t>s</w:t>
      </w:r>
      <w:r w:rsidR="005909F1" w:rsidRPr="00100CC2">
        <w:rPr>
          <w:rFonts w:ascii="Times New Roman" w:hAnsi="Times New Roman"/>
          <w:sz w:val="24"/>
        </w:rPr>
        <w:t> </w:t>
      </w:r>
      <w:r w:rsidRPr="005909F1">
        <w:rPr>
          <w:rFonts w:ascii="Times New Roman" w:hAnsi="Times New Roman"/>
          <w:sz w:val="24"/>
        </w:rPr>
        <w:t>rozpormi</w:t>
      </w:r>
      <w:r w:rsidR="005909F1" w:rsidRPr="00A40020">
        <w:rPr>
          <w:rFonts w:ascii="Times New Roman" w:hAnsi="Times New Roman"/>
          <w:sz w:val="24"/>
        </w:rPr>
        <w:t>.</w:t>
      </w:r>
    </w:p>
    <w:p w:rsidR="001319A7" w:rsidRPr="001319A7" w:rsidRDefault="001319A7" w:rsidP="007B1A2B">
      <w:pPr>
        <w:spacing w:after="0" w:line="240" w:lineRule="auto"/>
        <w:ind w:firstLine="357"/>
        <w:jc w:val="both"/>
        <w:rPr>
          <w:rFonts w:ascii="Times New Roman" w:hAnsi="Times New Roman" w:cs="Times New Roman"/>
          <w:sz w:val="24"/>
          <w:szCs w:val="24"/>
        </w:rPr>
      </w:pPr>
    </w:p>
    <w:sectPr w:rsidR="001319A7" w:rsidRPr="001319A7" w:rsidSect="00532574">
      <w:footerReference w:type="default" r:id="rId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547" w:rsidRDefault="00EE2547" w:rsidP="001319A7">
      <w:pPr>
        <w:spacing w:after="0" w:line="240" w:lineRule="auto"/>
      </w:pPr>
      <w:r>
        <w:separator/>
      </w:r>
    </w:p>
  </w:endnote>
  <w:endnote w:type="continuationSeparator" w:id="0">
    <w:p w:rsidR="00EE2547" w:rsidRDefault="00EE2547" w:rsidP="0013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rPr>
      <w:id w:val="1274669711"/>
      <w:docPartObj>
        <w:docPartGallery w:val="Page Numbers (Bottom of Page)"/>
        <w:docPartUnique/>
      </w:docPartObj>
    </w:sdtPr>
    <w:sdtEndPr/>
    <w:sdtContent>
      <w:p w:rsidR="001319A7" w:rsidRPr="001319A7" w:rsidRDefault="001319A7">
        <w:pPr>
          <w:pStyle w:val="Pta"/>
          <w:jc w:val="center"/>
          <w:rPr>
            <w:rFonts w:ascii="Times New Roman" w:hAnsi="Times New Roman" w:cs="Times New Roman"/>
            <w:sz w:val="18"/>
          </w:rPr>
        </w:pPr>
        <w:r w:rsidRPr="001319A7">
          <w:rPr>
            <w:rFonts w:ascii="Times New Roman" w:hAnsi="Times New Roman" w:cs="Times New Roman"/>
            <w:sz w:val="18"/>
          </w:rPr>
          <w:fldChar w:fldCharType="begin"/>
        </w:r>
        <w:r w:rsidRPr="001319A7">
          <w:rPr>
            <w:rFonts w:ascii="Times New Roman" w:hAnsi="Times New Roman" w:cs="Times New Roman"/>
            <w:sz w:val="18"/>
          </w:rPr>
          <w:instrText>PAGE   \* MERGEFORMAT</w:instrText>
        </w:r>
        <w:r w:rsidRPr="001319A7">
          <w:rPr>
            <w:rFonts w:ascii="Times New Roman" w:hAnsi="Times New Roman" w:cs="Times New Roman"/>
            <w:sz w:val="18"/>
          </w:rPr>
          <w:fldChar w:fldCharType="separate"/>
        </w:r>
        <w:r w:rsidR="00100CC2">
          <w:rPr>
            <w:rFonts w:ascii="Times New Roman" w:hAnsi="Times New Roman" w:cs="Times New Roman"/>
            <w:sz w:val="18"/>
          </w:rPr>
          <w:t>2</w:t>
        </w:r>
        <w:r w:rsidRPr="001319A7">
          <w:rPr>
            <w:rFonts w:ascii="Times New Roman" w:hAnsi="Times New Roman" w:cs="Times New Roman"/>
            <w:sz w:val="18"/>
          </w:rPr>
          <w:fldChar w:fldCharType="end"/>
        </w:r>
      </w:p>
    </w:sdtContent>
  </w:sdt>
  <w:p w:rsidR="0066590D" w:rsidRDefault="00EE254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547" w:rsidRDefault="00EE2547" w:rsidP="001319A7">
      <w:pPr>
        <w:spacing w:after="0" w:line="240" w:lineRule="auto"/>
      </w:pPr>
      <w:r>
        <w:separator/>
      </w:r>
    </w:p>
  </w:footnote>
  <w:footnote w:type="continuationSeparator" w:id="0">
    <w:p w:rsidR="00EE2547" w:rsidRDefault="00EE2547" w:rsidP="0013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0375"/>
    <w:multiLevelType w:val="hybridMultilevel"/>
    <w:tmpl w:val="AF0E5668"/>
    <w:lvl w:ilvl="0" w:tplc="0DF4C5C4">
      <w:start w:val="1"/>
      <w:numFmt w:val="bullet"/>
      <w:lvlText w:val="-"/>
      <w:lvlJc w:val="left"/>
      <w:pPr>
        <w:ind w:left="1077" w:hanging="360"/>
      </w:pPr>
      <w:rPr>
        <w:rFonts w:ascii="Times New Roman" w:hAnsi="Times New Roman" w:cs="Times New Roman"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1" w15:restartNumberingAfterBreak="0">
    <w:nsid w:val="65AC3953"/>
    <w:multiLevelType w:val="hybridMultilevel"/>
    <w:tmpl w:val="AD24EF94"/>
    <w:lvl w:ilvl="0" w:tplc="0DF4C5C4">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6D616364"/>
    <w:multiLevelType w:val="hybridMultilevel"/>
    <w:tmpl w:val="573E5DF0"/>
    <w:lvl w:ilvl="0" w:tplc="0DF4C5C4">
      <w:start w:val="1"/>
      <w:numFmt w:val="bullet"/>
      <w:lvlText w:val="-"/>
      <w:lvlJc w:val="left"/>
      <w:pPr>
        <w:ind w:left="1077" w:hanging="360"/>
      </w:pPr>
      <w:rPr>
        <w:rFonts w:ascii="Times New Roman" w:hAnsi="Times New Roman" w:cs="Times New Roman"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2E"/>
    <w:rsid w:val="00100CC2"/>
    <w:rsid w:val="001171C4"/>
    <w:rsid w:val="001319A7"/>
    <w:rsid w:val="001676CB"/>
    <w:rsid w:val="001D1DEF"/>
    <w:rsid w:val="002A5FB1"/>
    <w:rsid w:val="002F6EDE"/>
    <w:rsid w:val="0033350B"/>
    <w:rsid w:val="005909F1"/>
    <w:rsid w:val="00704C19"/>
    <w:rsid w:val="007A1D51"/>
    <w:rsid w:val="007B1A2B"/>
    <w:rsid w:val="00857468"/>
    <w:rsid w:val="008A075F"/>
    <w:rsid w:val="00945C2E"/>
    <w:rsid w:val="00A40020"/>
    <w:rsid w:val="00B83E8F"/>
    <w:rsid w:val="00C27ABF"/>
    <w:rsid w:val="00E15D58"/>
    <w:rsid w:val="00E74666"/>
    <w:rsid w:val="00EE2547"/>
    <w:rsid w:val="00FB4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AAE0BB-759F-447F-A4B5-6982B8C2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319A7"/>
    <w:pPr>
      <w:spacing w:after="200" w:line="276" w:lineRule="auto"/>
    </w:pPr>
    <w:rPr>
      <w:rFonts w:eastAsiaTheme="minorEastAsia"/>
      <w:noProo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1319A7"/>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paragraph" w:styleId="Hlavika">
    <w:name w:val="header"/>
    <w:basedOn w:val="Normlny"/>
    <w:link w:val="HlavikaChar"/>
    <w:uiPriority w:val="99"/>
    <w:unhideWhenUsed/>
    <w:rsid w:val="001319A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9A7"/>
    <w:rPr>
      <w:rFonts w:eastAsiaTheme="minorEastAsia"/>
      <w:noProof/>
    </w:rPr>
  </w:style>
  <w:style w:type="paragraph" w:styleId="Pta">
    <w:name w:val="footer"/>
    <w:basedOn w:val="Normlny"/>
    <w:link w:val="PtaChar"/>
    <w:uiPriority w:val="99"/>
    <w:unhideWhenUsed/>
    <w:rsid w:val="001319A7"/>
    <w:pPr>
      <w:tabs>
        <w:tab w:val="center" w:pos="4536"/>
        <w:tab w:val="right" w:pos="9072"/>
      </w:tabs>
      <w:spacing w:after="0" w:line="240" w:lineRule="auto"/>
    </w:pPr>
  </w:style>
  <w:style w:type="character" w:customStyle="1" w:styleId="PtaChar">
    <w:name w:val="Päta Char"/>
    <w:basedOn w:val="Predvolenpsmoodseku"/>
    <w:link w:val="Pta"/>
    <w:uiPriority w:val="99"/>
    <w:rsid w:val="001319A7"/>
    <w:rPr>
      <w:rFonts w:eastAsiaTheme="minorEastAsia"/>
      <w:noProof/>
    </w:rPr>
  </w:style>
  <w:style w:type="character" w:styleId="Zstupntext">
    <w:name w:val="Placeholder Text"/>
    <w:basedOn w:val="Predvolenpsmoodseku"/>
    <w:uiPriority w:val="99"/>
    <w:semiHidden/>
    <w:rsid w:val="001319A7"/>
    <w:rPr>
      <w:rFonts w:ascii="Times New Roman" w:hAnsi="Times New Roman" w:cs="Times New Roman" w:hint="default"/>
      <w:color w:val="808080"/>
    </w:rPr>
  </w:style>
  <w:style w:type="paragraph" w:styleId="Odsekzoznamu">
    <w:name w:val="List Paragraph"/>
    <w:basedOn w:val="Normlny"/>
    <w:uiPriority w:val="34"/>
    <w:qFormat/>
    <w:rsid w:val="001319A7"/>
    <w:pPr>
      <w:widowControl w:val="0"/>
      <w:adjustRightInd w:val="0"/>
      <w:spacing w:after="0" w:line="240" w:lineRule="auto"/>
      <w:ind w:left="720"/>
      <w:contextualSpacing/>
    </w:pPr>
    <w:rPr>
      <w:rFonts w:ascii="Calibri" w:eastAsia="Times New Roman" w:hAnsi="Calibri" w:cs="Times New Roman"/>
      <w:noProof w:val="0"/>
      <w:sz w:val="24"/>
      <w:szCs w:val="24"/>
      <w:lang w:eastAsia="sk-SK"/>
    </w:rPr>
  </w:style>
  <w:style w:type="paragraph" w:styleId="Textbubliny">
    <w:name w:val="Balloon Text"/>
    <w:basedOn w:val="Normlny"/>
    <w:link w:val="TextbublinyChar"/>
    <w:uiPriority w:val="99"/>
    <w:semiHidden/>
    <w:unhideWhenUsed/>
    <w:rsid w:val="002F6ED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F6EDE"/>
    <w:rPr>
      <w:rFonts w:ascii="Segoe UI" w:eastAsiaTheme="minorEastAsi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WKX3UHSAJ2R6-2-1441128</_dlc_DocId>
    <_dlc_DocIdUrl xmlns="e60a29af-d413-48d4-bd90-fe9d2a897e4b">
      <Url>https://ovdmasv601/sites/DMS/_layouts/15/DocIdRedir.aspx?ID=WKX3UHSAJ2R6-2-1441128</Url>
      <Description>WKX3UHSAJ2R6-2-1441128</Description>
    </_dlc_DocIdUrl>
  </documentManagement>
</p:properties>
</file>

<file path=customXml/itemProps1.xml><?xml version="1.0" encoding="utf-8"?>
<ds:datastoreItem xmlns:ds="http://schemas.openxmlformats.org/officeDocument/2006/customXml" ds:itemID="{FD0A6EB4-33C0-4C99-A3C4-82C5B84E0175}"/>
</file>

<file path=customXml/itemProps2.xml><?xml version="1.0" encoding="utf-8"?>
<ds:datastoreItem xmlns:ds="http://schemas.openxmlformats.org/officeDocument/2006/customXml" ds:itemID="{63A64661-8EBA-4D7F-923D-8A5EC16554F6}"/>
</file>

<file path=customXml/itemProps3.xml><?xml version="1.0" encoding="utf-8"?>
<ds:datastoreItem xmlns:ds="http://schemas.openxmlformats.org/officeDocument/2006/customXml" ds:itemID="{DAA3F3B8-E33E-450D-B29D-07B3E35D0D1D}"/>
</file>

<file path=customXml/itemProps4.xml><?xml version="1.0" encoding="utf-8"?>
<ds:datastoreItem xmlns:ds="http://schemas.openxmlformats.org/officeDocument/2006/customXml" ds:itemID="{A873557A-CBDE-4D56-973F-0AB69D7A4A74}"/>
</file>

<file path=docProps/app.xml><?xml version="1.0" encoding="utf-8"?>
<Properties xmlns="http://schemas.openxmlformats.org/officeDocument/2006/extended-properties" xmlns:vt="http://schemas.openxmlformats.org/officeDocument/2006/docPropsVTypes">
  <Template>Normal</Template>
  <TotalTime>21</TotalTime>
  <Pages>2</Pages>
  <Words>909</Words>
  <Characters>5183</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KOVAĽOVÁ Anna</dc:creator>
  <cp:keywords/>
  <dc:description/>
  <cp:lastModifiedBy>KOVAĽOVÁ Anna</cp:lastModifiedBy>
  <cp:revision>11</cp:revision>
  <dcterms:created xsi:type="dcterms:W3CDTF">2025-09-03T08:36:00Z</dcterms:created>
  <dcterms:modified xsi:type="dcterms:W3CDTF">2026-03-25T12:09:00Z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98a66b46-434e-4a6c-85c2-80b6dd0b4d6b</vt:lpwstr>
  </property>
</Properties>
</file>